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right="0"/>
        <w:rPr>
          <w:rFonts w:ascii="微软雅黑" w:hAnsi="微软雅黑" w:eastAsia="微软雅黑" w:cs="微软雅黑"/>
          <w:color w:val="333333"/>
          <w:sz w:val="39"/>
          <w:szCs w:val="3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9"/>
          <w:szCs w:val="39"/>
          <w:shd w:val="clear" w:fill="FFFFFF"/>
        </w:rPr>
        <w:t>2016高考报志愿：厦门大学历年录取分数线汇总一览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0" w:beforeAutospacing="0" w:after="0" w:afterAutospacing="0" w:line="240" w:lineRule="auto"/>
        <w:ind w:left="0" w:right="0" w:hanging="360"/>
        <w:rPr>
          <w:rFonts w:hint="eastAsia" w:ascii="微软雅黑" w:hAnsi="微软雅黑" w:eastAsia="微软雅黑" w:cs="微软雅黑"/>
          <w:color w:val="666666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instrText xml:space="preserve"> HYPERLINK "http://www.askci.com/News/List/tag-%E9%AB%98%E8%80%83" \o "高考" \t "http://www.askci.com/news/life/20160623/_blank"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t>高考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0" w:beforeAutospacing="0" w:after="0" w:afterAutospacing="0" w:line="240" w:lineRule="auto"/>
        <w:ind w:left="0" w:right="0" w:hanging="360"/>
        <w:rPr>
          <w:rFonts w:hint="eastAsia" w:ascii="微软雅黑" w:hAnsi="微软雅黑" w:eastAsia="微软雅黑" w:cs="微软雅黑"/>
          <w:color w:val="666666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instrText xml:space="preserve"> HYPERLINK "http://www.askci.com/News/List/tag-%E6%95%99%E8%82%B2" \o "教育" \t "http://www.askci.com/news/life/20160623/_blank"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t>教育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0" w:beforeAutospacing="0" w:after="0" w:afterAutospacing="0" w:line="240" w:lineRule="auto"/>
        <w:ind w:left="0" w:right="0" w:hanging="360"/>
        <w:rPr>
          <w:rFonts w:hint="eastAsia" w:ascii="微软雅黑" w:hAnsi="微软雅黑" w:eastAsia="微软雅黑" w:cs="微软雅黑"/>
          <w:color w:val="666666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instrText xml:space="preserve"> HYPERLINK "http://www.askci.com/news/list/tag-%E5%8E%A6%E9%97%A8%E5%A4%A7%E5%AD%A6" \o "厦门大学" \t "http://www.askci.com/news/life/20160623/_blank"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t>厦门大学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C94C4"/>
          <w:spacing w:val="0"/>
          <w:sz w:val="18"/>
          <w:szCs w:val="18"/>
          <w:u w:val="none"/>
          <w:bdr w:val="single" w:color="1C94C4" w:sz="6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330" w:beforeAutospacing="0" w:after="0" w:afterAutospacing="0" w:line="240" w:lineRule="auto"/>
        <w:ind w:left="526" w:right="0" w:hanging="360"/>
        <w:rPr>
          <w:rFonts w:hint="eastAsia" w:ascii="微软雅黑" w:hAnsi="微软雅黑" w:eastAsia="微软雅黑" w:cs="微软雅黑"/>
          <w:color w:val="9E9E9E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instrText xml:space="preserve">INCLUDEPICTURE \d "http://image1.askci.com/news/img-1.jpg"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200025" cy="200025"/>
            <wp:effectExtent l="0" t="0" r="9525" b="952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instrText xml:space="preserve"> HYPERLINK "http://www.askci.com/reports/" \o "中商产业研究院" \t "http://www.askci.com/news/life/20160623/_blank"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t>中商产业研究院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330" w:beforeAutospacing="0" w:after="0" w:afterAutospacing="0" w:line="240" w:lineRule="auto"/>
        <w:ind w:left="526" w:right="0" w:hanging="360"/>
        <w:rPr>
          <w:rFonts w:hint="eastAsia" w:ascii="微软雅黑" w:hAnsi="微软雅黑" w:eastAsia="微软雅黑" w:cs="微软雅黑"/>
          <w:color w:val="9E9E9E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instrText xml:space="preserve">INCLUDEPICTURE \d "http://image1.askci.com/news/img-2.jpg"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219075" cy="209550"/>
            <wp:effectExtent l="0" t="0" r="9525" b="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instrText xml:space="preserve"> HYPERLINK "http://www.askci.com/" \o "中商情报网" \t "http://www.askci.com/news/life/20160623/_blank"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t>中商情报网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u w:val="none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330" w:beforeAutospacing="0" w:after="0" w:afterAutospacing="0" w:line="240" w:lineRule="auto"/>
        <w:ind w:left="526" w:right="0" w:hanging="360"/>
        <w:rPr>
          <w:rFonts w:hint="eastAsia" w:ascii="微软雅黑" w:hAnsi="微软雅黑" w:eastAsia="微软雅黑" w:cs="微软雅黑"/>
          <w:color w:val="9E9E9E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instrText xml:space="preserve">INCLUDEPICTURE \d "http://image1.askci.com/news/img-3.jpg"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219075" cy="209550"/>
            <wp:effectExtent l="0" t="0" r="9525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9E9E9E"/>
          <w:spacing w:val="0"/>
          <w:sz w:val="18"/>
          <w:szCs w:val="18"/>
          <w:shd w:val="clear" w:fill="FFFFFF"/>
        </w:rPr>
        <w:t>2016-06-23 13:45</w:t>
      </w:r>
    </w:p>
    <w:p>
      <w:pPr>
        <w:keepNext w:val="0"/>
        <w:keepLines w:val="0"/>
        <w:widowControl/>
        <w:suppressLineNumbers w:val="0"/>
        <w:pBdr>
          <w:top w:val="dashed" w:color="CBCBCB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240" w:lineRule="auto"/>
        <w:ind w:left="30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kern w:val="0"/>
          <w:sz w:val="18"/>
          <w:szCs w:val="18"/>
          <w:shd w:val="clear" w:fill="FFFFFF"/>
          <w:lang w:val="en-US" w:eastAsia="zh-CN" w:bidi="ar"/>
        </w:rPr>
        <w:t>分享：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color w:val="555555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中商情网讯：随着各地的高考成绩分数线出炉，我们先来看一下厦门大学历年录取分数线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color w:val="555555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历年录取线差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555555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instrText xml:space="preserve">INCLUDEPICTURE \d "http://image1.askci.com/images/2016/06/23/b09590a9-c2dd-4f6b-ab25-a09fc239dcc9.jpg"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6381750" cy="2905125"/>
            <wp:effectExtent l="0" t="0" r="0" b="9525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817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color w:val="555555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shd w:val="clear" w:fill="FFFFFF"/>
        </w:rPr>
        <w:t>历年录取分数线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555555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instrText xml:space="preserve">INCLUDEPICTURE \d "http://image1.askci.com/images/2016/06/23/8cd48736-2744-4903-8c12-8aceb3208f98.jpg"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6400800" cy="2314575"/>
            <wp:effectExtent l="0" t="0" r="0" b="9525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color w:val="555555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55555"/>
          <w:spacing w:val="0"/>
          <w:sz w:val="24"/>
          <w:szCs w:val="24"/>
          <w:shd w:val="clear" w:fill="FFFFFF"/>
        </w:rPr>
        <w:t>2015年各个专业录取分数线：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5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555555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instrText xml:space="preserve">INCLUDEPICTURE \d "http://image1.askci.com/images/2016/06/23/c479c1d2-8570-4bf7-bc17-d1d0731c169e.jpg"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6410325" cy="2305050"/>
            <wp:effectExtent l="0" t="0" r="9525" b="0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18"/>
          <w:szCs w:val="18"/>
          <w:shd w:val="clear" w:fill="FFFFFF"/>
        </w:rPr>
        <w:fldChar w:fldCharType="end"/>
      </w:r>
    </w:p>
    <w:p>
      <w:pPr/>
      <w:r>
        <w:rPr>
          <w:rFonts w:hint="eastAsia"/>
        </w:rPr>
        <w:t>http://gkcx.eol.cn/schoolhtm/schoolTemple/school102.htm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6740075">
    <w:nsid w:val="576CAD6B"/>
    <w:multiLevelType w:val="multilevel"/>
    <w:tmpl w:val="576CAD6B"/>
    <w:lvl w:ilvl="0" w:tentative="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466740064">
    <w:nsid w:val="576CAD60"/>
    <w:multiLevelType w:val="multilevel"/>
    <w:tmpl w:val="576CAD60"/>
    <w:lvl w:ilvl="0" w:tentative="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466740064"/>
    <w:lvlOverride w:ilvl="0">
      <w:startOverride w:val="1"/>
    </w:lvlOverride>
  </w:num>
  <w:num w:numId="2">
    <w:abstractNumId w:val="146674007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3B7B05"/>
    <w:rsid w:val="79187A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image1.askci.com/news/img-3.jpg" TargetMode="External"/><Relationship Id="rId8" Type="http://schemas.openxmlformats.org/officeDocument/2006/relationships/image" Target="media/image3.jpeg"/><Relationship Id="rId7" Type="http://schemas.openxmlformats.org/officeDocument/2006/relationships/image" Target="http://image1.askci.com/news/img-2.jpg" TargetMode="External"/><Relationship Id="rId6" Type="http://schemas.openxmlformats.org/officeDocument/2006/relationships/image" Target="media/image2.jpeg"/><Relationship Id="rId5" Type="http://schemas.openxmlformats.org/officeDocument/2006/relationships/image" Target="http://image1.askci.com/news/img-1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http://image1.askci.com/images/2016/06/23/c479c1d2-8570-4bf7-bc17-d1d0731c169e.jpg" TargetMode="External"/><Relationship Id="rId14" Type="http://schemas.openxmlformats.org/officeDocument/2006/relationships/image" Target="media/image6.jpeg"/><Relationship Id="rId13" Type="http://schemas.openxmlformats.org/officeDocument/2006/relationships/image" Target="http://image1.askci.com/images/2016/06/23/8cd48736-2744-4903-8c12-8aceb3208f98.jpg" TargetMode="External"/><Relationship Id="rId12" Type="http://schemas.openxmlformats.org/officeDocument/2006/relationships/image" Target="media/image5.jpeg"/><Relationship Id="rId11" Type="http://schemas.openxmlformats.org/officeDocument/2006/relationships/image" Target="http://image1.askci.com/images/2016/06/23/b09590a9-c2dd-4f6b-ab25-a09fc239dcc9.jpg" TargetMode="Externa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2016-06-24T03:41:47Z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